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38D95" w14:textId="68D69693" w:rsidR="00724463" w:rsidRPr="00257CE0" w:rsidRDefault="003B3284">
      <w:pPr>
        <w:pStyle w:val="Heading1"/>
        <w:spacing w:before="68"/>
      </w:pPr>
      <w:r w:rsidRPr="00257CE0">
        <w:t xml:space="preserve">REPAIR OF </w:t>
      </w:r>
      <w:r w:rsidR="00257CE0">
        <w:t>8</w:t>
      </w:r>
      <w:r w:rsidR="00DE5A57" w:rsidRPr="00DE5A57">
        <w:t>"</w:t>
      </w:r>
      <w:r w:rsidR="00257CE0">
        <w:t xml:space="preserve"> </w:t>
      </w:r>
      <w:r w:rsidRPr="00257CE0">
        <w:t>CONTINUOUSLY REINFORCED CONCRETE PAVEMENT:</w:t>
      </w:r>
    </w:p>
    <w:tbl>
      <w:tblPr>
        <w:tblW w:w="0" w:type="auto"/>
        <w:tblInd w:w="207" w:type="dxa"/>
        <w:tblLayout w:type="fixed"/>
        <w:tblCellMar>
          <w:left w:w="0" w:type="dxa"/>
          <w:right w:w="0" w:type="dxa"/>
        </w:tblCellMar>
        <w:tblLook w:val="0020" w:firstRow="1" w:lastRow="0" w:firstColumn="0" w:lastColumn="0" w:noHBand="0" w:noVBand="0"/>
      </w:tblPr>
      <w:tblGrid>
        <w:gridCol w:w="8482"/>
        <w:gridCol w:w="1186"/>
      </w:tblGrid>
      <w:tr w:rsidR="00257CE0" w:rsidRPr="00257CE0" w14:paraId="4B1CA8C0" w14:textId="77777777" w:rsidTr="00DE5A57">
        <w:trPr>
          <w:trHeight w:val="185"/>
        </w:trPr>
        <w:tc>
          <w:tcPr>
            <w:tcW w:w="8482" w:type="dxa"/>
            <w:tcBorders>
              <w:top w:val="single" w:sz="12" w:space="0" w:color="000000"/>
            </w:tcBorders>
          </w:tcPr>
          <w:p w14:paraId="3EEB4806" w14:textId="1A04C1B0" w:rsidR="00724463" w:rsidRPr="00257CE0" w:rsidRDefault="003B3284">
            <w:pPr>
              <w:pStyle w:val="TableParagraph"/>
              <w:spacing w:before="0" w:line="160" w:lineRule="exact"/>
              <w:ind w:left="108"/>
              <w:rPr>
                <w:sz w:val="16"/>
              </w:rPr>
            </w:pPr>
            <w:r w:rsidRPr="00257CE0">
              <w:rPr>
                <w:sz w:val="16"/>
              </w:rPr>
              <w:t xml:space="preserve">(3-9-07) (Rev </w:t>
            </w:r>
            <w:r w:rsidR="00E85C6D">
              <w:rPr>
                <w:sz w:val="16"/>
              </w:rPr>
              <w:t>7</w:t>
            </w:r>
            <w:r w:rsidRPr="00257CE0">
              <w:rPr>
                <w:sz w:val="16"/>
              </w:rPr>
              <w:t>-2</w:t>
            </w:r>
            <w:r w:rsidR="00E85C6D">
              <w:rPr>
                <w:sz w:val="16"/>
              </w:rPr>
              <w:t>0</w:t>
            </w:r>
            <w:r w:rsidRPr="00257CE0">
              <w:rPr>
                <w:sz w:val="16"/>
              </w:rPr>
              <w:t>-</w:t>
            </w:r>
            <w:r w:rsidR="00E85C6D">
              <w:rPr>
                <w:sz w:val="16"/>
              </w:rPr>
              <w:t>21</w:t>
            </w:r>
            <w:r w:rsidRPr="00257CE0">
              <w:rPr>
                <w:sz w:val="16"/>
              </w:rPr>
              <w:t>)</w:t>
            </w:r>
          </w:p>
        </w:tc>
        <w:tc>
          <w:tcPr>
            <w:tcW w:w="1186" w:type="dxa"/>
          </w:tcPr>
          <w:p w14:paraId="6336DF2D" w14:textId="77777777" w:rsidR="00724463" w:rsidRPr="00257CE0" w:rsidRDefault="003B3284">
            <w:pPr>
              <w:pStyle w:val="TableParagraph"/>
              <w:spacing w:before="0" w:line="160" w:lineRule="exact"/>
              <w:ind w:left="501"/>
              <w:rPr>
                <w:sz w:val="16"/>
              </w:rPr>
            </w:pPr>
            <w:r w:rsidRPr="00257CE0">
              <w:rPr>
                <w:sz w:val="16"/>
              </w:rPr>
              <w:t>SPI 7-4</w:t>
            </w:r>
          </w:p>
        </w:tc>
      </w:tr>
    </w:tbl>
    <w:p w14:paraId="25829AB4" w14:textId="77777777" w:rsidR="00724463" w:rsidRPr="00257CE0" w:rsidRDefault="003B3284">
      <w:pPr>
        <w:spacing w:before="169"/>
        <w:ind w:left="200"/>
        <w:rPr>
          <w:b/>
          <w:sz w:val="24"/>
        </w:rPr>
      </w:pPr>
      <w:r w:rsidRPr="00257CE0">
        <w:rPr>
          <w:b/>
          <w:sz w:val="24"/>
        </w:rPr>
        <w:t>Description</w:t>
      </w:r>
    </w:p>
    <w:p w14:paraId="1E75B3C6" w14:textId="77777777" w:rsidR="00724463" w:rsidRPr="00257CE0" w:rsidRDefault="00724463">
      <w:pPr>
        <w:pStyle w:val="BodyText"/>
        <w:spacing w:before="2"/>
        <w:rPr>
          <w:b/>
          <w:sz w:val="16"/>
        </w:rPr>
      </w:pPr>
    </w:p>
    <w:p w14:paraId="247E783E" w14:textId="0D1FEE38" w:rsidR="00724463" w:rsidRPr="00257CE0" w:rsidRDefault="003B3284">
      <w:pPr>
        <w:pStyle w:val="BodyText"/>
        <w:spacing w:before="90"/>
        <w:ind w:left="200" w:right="417"/>
        <w:jc w:val="both"/>
      </w:pPr>
      <w:r w:rsidRPr="00257CE0">
        <w:t xml:space="preserve">This work consists of removing </w:t>
      </w:r>
      <w:r w:rsidR="00257CE0">
        <w:t>8</w:t>
      </w:r>
      <w:r w:rsidR="00DE5A57" w:rsidRPr="00DE5A57">
        <w:t>"</w:t>
      </w:r>
      <w:r w:rsidR="00257CE0">
        <w:t xml:space="preserve"> </w:t>
      </w:r>
      <w:r w:rsidRPr="00257CE0">
        <w:t xml:space="preserve">continuously reinforced concrete pavement (CRC), furnishing and placing </w:t>
      </w:r>
      <w:r w:rsidR="00257CE0">
        <w:t>8</w:t>
      </w:r>
      <w:r w:rsidR="00DE5A57" w:rsidRPr="00DE5A57">
        <w:t>"</w:t>
      </w:r>
      <w:r w:rsidR="00DE5A57">
        <w:t xml:space="preserve"> </w:t>
      </w:r>
      <w:r w:rsidRPr="00257CE0">
        <w:t xml:space="preserve">continuously reinforced concrete pavement and satisfactorily disposing of the existing damaged </w:t>
      </w:r>
      <w:r w:rsidR="00257CE0">
        <w:t>8</w:t>
      </w:r>
      <w:r w:rsidR="00DE5A57" w:rsidRPr="00DE5A57">
        <w:t>"</w:t>
      </w:r>
      <w:r w:rsidRPr="00257CE0">
        <w:t xml:space="preserve"> continuously reinforced concrete pavement, as shown in the plans or as directed.</w:t>
      </w:r>
    </w:p>
    <w:p w14:paraId="22D796AD" w14:textId="77777777" w:rsidR="00724463" w:rsidRPr="00257CE0" w:rsidRDefault="00724463">
      <w:pPr>
        <w:pStyle w:val="BodyText"/>
      </w:pPr>
    </w:p>
    <w:p w14:paraId="43BC2E82" w14:textId="77777777" w:rsidR="00724463" w:rsidRPr="00257CE0" w:rsidRDefault="003B3284">
      <w:pPr>
        <w:pStyle w:val="Heading1"/>
      </w:pPr>
      <w:r w:rsidRPr="00257CE0">
        <w:t>Materials</w:t>
      </w:r>
    </w:p>
    <w:p w14:paraId="25510BE4" w14:textId="77777777" w:rsidR="00724463" w:rsidRPr="00257CE0" w:rsidRDefault="00724463">
      <w:pPr>
        <w:pStyle w:val="BodyText"/>
        <w:rPr>
          <w:b/>
        </w:rPr>
      </w:pPr>
    </w:p>
    <w:p w14:paraId="3141FB6D" w14:textId="77777777" w:rsidR="00724463" w:rsidRPr="00257CE0" w:rsidRDefault="003B3284">
      <w:pPr>
        <w:ind w:left="200"/>
        <w:rPr>
          <w:sz w:val="24"/>
        </w:rPr>
      </w:pPr>
      <w:r w:rsidRPr="00257CE0">
        <w:rPr>
          <w:sz w:val="24"/>
        </w:rPr>
        <w:t xml:space="preserve">Refer to Division 10 of the </w:t>
      </w:r>
      <w:r w:rsidRPr="00257CE0">
        <w:rPr>
          <w:i/>
          <w:sz w:val="24"/>
        </w:rPr>
        <w:t>Standard Specifications</w:t>
      </w:r>
      <w:r w:rsidRPr="00257CE0">
        <w:rPr>
          <w:sz w:val="24"/>
        </w:rPr>
        <w:t>.</w:t>
      </w:r>
    </w:p>
    <w:p w14:paraId="4B575705" w14:textId="77777777" w:rsidR="00724463" w:rsidRPr="00257CE0" w:rsidRDefault="00724463">
      <w:pPr>
        <w:pStyle w:val="BodyText"/>
        <w:spacing w:before="10"/>
      </w:pPr>
    </w:p>
    <w:tbl>
      <w:tblPr>
        <w:tblW w:w="0" w:type="auto"/>
        <w:tblInd w:w="115" w:type="dxa"/>
        <w:tblLayout w:type="fixed"/>
        <w:tblCellMar>
          <w:left w:w="0" w:type="dxa"/>
          <w:right w:w="0" w:type="dxa"/>
        </w:tblCellMar>
        <w:tblLook w:val="0020" w:firstRow="1" w:lastRow="0" w:firstColumn="0" w:lastColumn="0" w:noHBand="0" w:noVBand="0"/>
      </w:tblPr>
      <w:tblGrid>
        <w:gridCol w:w="7272"/>
        <w:gridCol w:w="1810"/>
      </w:tblGrid>
      <w:tr w:rsidR="00257CE0" w:rsidRPr="00257CE0" w14:paraId="60768FDD" w14:textId="77777777" w:rsidTr="00DE5A57">
        <w:trPr>
          <w:trHeight w:val="279"/>
        </w:trPr>
        <w:tc>
          <w:tcPr>
            <w:tcW w:w="7272" w:type="dxa"/>
          </w:tcPr>
          <w:p w14:paraId="70B22D29" w14:textId="77777777" w:rsidR="00724463" w:rsidRPr="00257CE0" w:rsidRDefault="003B3284" w:rsidP="00DE5A57">
            <w:pPr>
              <w:pStyle w:val="TableParagraph"/>
              <w:keepNext/>
              <w:keepLines/>
              <w:spacing w:before="0" w:line="259" w:lineRule="exact"/>
              <w:rPr>
                <w:b/>
                <w:sz w:val="24"/>
              </w:rPr>
            </w:pPr>
            <w:r w:rsidRPr="00257CE0">
              <w:rPr>
                <w:b/>
                <w:sz w:val="24"/>
              </w:rPr>
              <w:t>Item</w:t>
            </w:r>
          </w:p>
        </w:tc>
        <w:tc>
          <w:tcPr>
            <w:tcW w:w="1810" w:type="dxa"/>
          </w:tcPr>
          <w:p w14:paraId="7E7B6FA2" w14:textId="77777777" w:rsidR="00724463" w:rsidRPr="00257CE0" w:rsidRDefault="003B3284" w:rsidP="00DE5A57">
            <w:pPr>
              <w:pStyle w:val="TableParagraph"/>
              <w:keepNext/>
              <w:keepLines/>
              <w:spacing w:before="0" w:line="259" w:lineRule="exact"/>
              <w:ind w:left="864"/>
              <w:rPr>
                <w:b/>
                <w:sz w:val="24"/>
              </w:rPr>
            </w:pPr>
            <w:r w:rsidRPr="00257CE0">
              <w:rPr>
                <w:b/>
                <w:sz w:val="24"/>
              </w:rPr>
              <w:t>Section</w:t>
            </w:r>
          </w:p>
        </w:tc>
      </w:tr>
      <w:tr w:rsidR="00257CE0" w:rsidRPr="00257CE0" w14:paraId="301EFC30" w14:textId="77777777" w:rsidTr="00DE5A57">
        <w:trPr>
          <w:trHeight w:val="294"/>
        </w:trPr>
        <w:tc>
          <w:tcPr>
            <w:tcW w:w="7272" w:type="dxa"/>
          </w:tcPr>
          <w:p w14:paraId="3F79EE6C" w14:textId="77777777" w:rsidR="00724463" w:rsidRPr="00257CE0" w:rsidRDefault="003B3284" w:rsidP="00DE5A57">
            <w:pPr>
              <w:pStyle w:val="TableParagraph"/>
              <w:keepNext/>
              <w:keepLines/>
              <w:spacing w:before="3"/>
              <w:rPr>
                <w:sz w:val="24"/>
              </w:rPr>
            </w:pPr>
            <w:r w:rsidRPr="00257CE0">
              <w:rPr>
                <w:sz w:val="24"/>
              </w:rPr>
              <w:t>Portland Cement Concrete Production and Delivery</w:t>
            </w:r>
          </w:p>
        </w:tc>
        <w:tc>
          <w:tcPr>
            <w:tcW w:w="1810" w:type="dxa"/>
          </w:tcPr>
          <w:p w14:paraId="43BC769B" w14:textId="77777777" w:rsidR="00724463" w:rsidRPr="00257CE0" w:rsidRDefault="003B3284" w:rsidP="00DE5A57">
            <w:pPr>
              <w:pStyle w:val="TableParagraph"/>
              <w:keepNext/>
              <w:keepLines/>
              <w:spacing w:before="3"/>
              <w:ind w:left="864"/>
              <w:rPr>
                <w:sz w:val="24"/>
              </w:rPr>
            </w:pPr>
            <w:r w:rsidRPr="00257CE0">
              <w:rPr>
                <w:sz w:val="24"/>
              </w:rPr>
              <w:t>1000</w:t>
            </w:r>
          </w:p>
        </w:tc>
      </w:tr>
      <w:tr w:rsidR="00257CE0" w:rsidRPr="00257CE0" w14:paraId="45310FA6" w14:textId="77777777" w:rsidTr="00DE5A57">
        <w:trPr>
          <w:trHeight w:val="589"/>
        </w:trPr>
        <w:tc>
          <w:tcPr>
            <w:tcW w:w="7272" w:type="dxa"/>
          </w:tcPr>
          <w:p w14:paraId="2FBD9C26" w14:textId="77777777" w:rsidR="00724463" w:rsidRPr="00257CE0" w:rsidRDefault="003B3284" w:rsidP="00DE5A57">
            <w:pPr>
              <w:pStyle w:val="TableParagraph"/>
              <w:keepNext/>
              <w:keepLines/>
              <w:spacing w:line="240" w:lineRule="auto"/>
              <w:rPr>
                <w:sz w:val="24"/>
              </w:rPr>
            </w:pPr>
            <w:r w:rsidRPr="00257CE0">
              <w:rPr>
                <w:sz w:val="24"/>
              </w:rPr>
              <w:t>Aggregate QC/QA</w:t>
            </w:r>
          </w:p>
          <w:p w14:paraId="181C2810" w14:textId="77777777" w:rsidR="00724463" w:rsidRPr="00257CE0" w:rsidRDefault="003B3284" w:rsidP="00DE5A57">
            <w:pPr>
              <w:pStyle w:val="TableParagraph"/>
              <w:keepNext/>
              <w:keepLines/>
              <w:spacing w:before="19" w:line="269" w:lineRule="exact"/>
              <w:rPr>
                <w:sz w:val="24"/>
              </w:rPr>
            </w:pPr>
            <w:r w:rsidRPr="00257CE0">
              <w:rPr>
                <w:sz w:val="24"/>
              </w:rPr>
              <w:t>Aggregate For Non-asphalt Type Bases</w:t>
            </w:r>
          </w:p>
        </w:tc>
        <w:tc>
          <w:tcPr>
            <w:tcW w:w="1810" w:type="dxa"/>
          </w:tcPr>
          <w:p w14:paraId="0B39A184" w14:textId="77777777" w:rsidR="00724463" w:rsidRPr="00257CE0" w:rsidRDefault="003B3284" w:rsidP="00DE5A57">
            <w:pPr>
              <w:pStyle w:val="TableParagraph"/>
              <w:keepNext/>
              <w:keepLines/>
              <w:spacing w:line="240" w:lineRule="auto"/>
              <w:ind w:left="864"/>
              <w:rPr>
                <w:sz w:val="24"/>
              </w:rPr>
            </w:pPr>
            <w:r w:rsidRPr="00257CE0">
              <w:rPr>
                <w:sz w:val="24"/>
              </w:rPr>
              <w:t>1006</w:t>
            </w:r>
          </w:p>
          <w:p w14:paraId="3CF6052B" w14:textId="77777777" w:rsidR="00724463" w:rsidRPr="00257CE0" w:rsidRDefault="003B3284" w:rsidP="00DE5A57">
            <w:pPr>
              <w:pStyle w:val="TableParagraph"/>
              <w:keepNext/>
              <w:keepLines/>
              <w:spacing w:before="19" w:line="269" w:lineRule="exact"/>
              <w:ind w:left="864"/>
              <w:rPr>
                <w:sz w:val="24"/>
              </w:rPr>
            </w:pPr>
            <w:r w:rsidRPr="00257CE0">
              <w:rPr>
                <w:sz w:val="24"/>
              </w:rPr>
              <w:t>1010</w:t>
            </w:r>
          </w:p>
        </w:tc>
      </w:tr>
      <w:tr w:rsidR="00257CE0" w:rsidRPr="00257CE0" w14:paraId="57A7673B" w14:textId="77777777" w:rsidTr="00DE5A57">
        <w:trPr>
          <w:trHeight w:val="293"/>
        </w:trPr>
        <w:tc>
          <w:tcPr>
            <w:tcW w:w="7272" w:type="dxa"/>
          </w:tcPr>
          <w:p w14:paraId="063222A8" w14:textId="77777777" w:rsidR="00724463" w:rsidRPr="00257CE0" w:rsidRDefault="003B3284" w:rsidP="00DE5A57">
            <w:pPr>
              <w:pStyle w:val="TableParagraph"/>
              <w:keepNext/>
              <w:keepLines/>
              <w:spacing w:before="3"/>
              <w:rPr>
                <w:sz w:val="24"/>
              </w:rPr>
            </w:pPr>
            <w:r w:rsidRPr="00257CE0">
              <w:rPr>
                <w:sz w:val="24"/>
              </w:rPr>
              <w:t>Curing Agents for Concrete</w:t>
            </w:r>
          </w:p>
        </w:tc>
        <w:tc>
          <w:tcPr>
            <w:tcW w:w="1810" w:type="dxa"/>
          </w:tcPr>
          <w:p w14:paraId="4C684838" w14:textId="77777777" w:rsidR="00724463" w:rsidRPr="00257CE0" w:rsidRDefault="003B3284" w:rsidP="00DE5A57">
            <w:pPr>
              <w:pStyle w:val="TableParagraph"/>
              <w:keepNext/>
              <w:keepLines/>
              <w:spacing w:before="3"/>
              <w:ind w:left="864"/>
              <w:rPr>
                <w:sz w:val="24"/>
              </w:rPr>
            </w:pPr>
            <w:r w:rsidRPr="00257CE0">
              <w:rPr>
                <w:sz w:val="24"/>
              </w:rPr>
              <w:t>1026</w:t>
            </w:r>
          </w:p>
        </w:tc>
      </w:tr>
      <w:tr w:rsidR="00257CE0" w:rsidRPr="00257CE0" w14:paraId="6F30555B" w14:textId="77777777" w:rsidTr="00DE5A57">
        <w:trPr>
          <w:trHeight w:val="295"/>
        </w:trPr>
        <w:tc>
          <w:tcPr>
            <w:tcW w:w="7272" w:type="dxa"/>
          </w:tcPr>
          <w:p w14:paraId="4C3028EF" w14:textId="77777777" w:rsidR="00724463" w:rsidRPr="00257CE0" w:rsidRDefault="003B3284" w:rsidP="00DE5A57">
            <w:pPr>
              <w:pStyle w:val="TableParagraph"/>
              <w:keepNext/>
              <w:keepLines/>
              <w:rPr>
                <w:sz w:val="24"/>
              </w:rPr>
            </w:pPr>
            <w:r w:rsidRPr="00257CE0">
              <w:rPr>
                <w:sz w:val="24"/>
              </w:rPr>
              <w:t>Reinforcing Steel, except that epoxy coating will not be required</w:t>
            </w:r>
          </w:p>
        </w:tc>
        <w:tc>
          <w:tcPr>
            <w:tcW w:w="1810" w:type="dxa"/>
          </w:tcPr>
          <w:p w14:paraId="6E9F453E" w14:textId="77777777" w:rsidR="00724463" w:rsidRPr="00257CE0" w:rsidRDefault="003B3284" w:rsidP="00DE5A57">
            <w:pPr>
              <w:pStyle w:val="TableParagraph"/>
              <w:keepNext/>
              <w:keepLines/>
              <w:ind w:left="864"/>
              <w:rPr>
                <w:sz w:val="24"/>
              </w:rPr>
            </w:pPr>
            <w:r w:rsidRPr="00257CE0">
              <w:rPr>
                <w:sz w:val="24"/>
              </w:rPr>
              <w:t>1070</w:t>
            </w:r>
          </w:p>
        </w:tc>
      </w:tr>
      <w:tr w:rsidR="00724463" w:rsidRPr="00257CE0" w14:paraId="604F68A6" w14:textId="77777777" w:rsidTr="00DE5A57">
        <w:trPr>
          <w:trHeight w:val="280"/>
        </w:trPr>
        <w:tc>
          <w:tcPr>
            <w:tcW w:w="7272" w:type="dxa"/>
          </w:tcPr>
          <w:p w14:paraId="2C476B63" w14:textId="77777777" w:rsidR="00724463" w:rsidRPr="00257CE0" w:rsidRDefault="003B3284" w:rsidP="00DE5A57">
            <w:pPr>
              <w:pStyle w:val="TableParagraph"/>
              <w:keepNext/>
              <w:keepLines/>
              <w:spacing w:line="256" w:lineRule="exact"/>
              <w:rPr>
                <w:sz w:val="24"/>
              </w:rPr>
            </w:pPr>
            <w:r w:rsidRPr="00257CE0">
              <w:rPr>
                <w:sz w:val="24"/>
              </w:rPr>
              <w:t>Epoxy and Adhesives, Type 3</w:t>
            </w:r>
          </w:p>
        </w:tc>
        <w:tc>
          <w:tcPr>
            <w:tcW w:w="1810" w:type="dxa"/>
          </w:tcPr>
          <w:p w14:paraId="4AEF7B06" w14:textId="77777777" w:rsidR="00724463" w:rsidRPr="00257CE0" w:rsidRDefault="003B3284" w:rsidP="00DE5A57">
            <w:pPr>
              <w:pStyle w:val="TableParagraph"/>
              <w:keepNext/>
              <w:keepLines/>
              <w:spacing w:line="256" w:lineRule="exact"/>
              <w:ind w:left="864"/>
              <w:rPr>
                <w:sz w:val="24"/>
              </w:rPr>
            </w:pPr>
            <w:r w:rsidRPr="00257CE0">
              <w:rPr>
                <w:sz w:val="24"/>
              </w:rPr>
              <w:t>1081</w:t>
            </w:r>
          </w:p>
        </w:tc>
      </w:tr>
    </w:tbl>
    <w:p w14:paraId="616E8F7B" w14:textId="77777777" w:rsidR="00724463" w:rsidRPr="00257CE0" w:rsidRDefault="00724463">
      <w:pPr>
        <w:pStyle w:val="BodyText"/>
        <w:spacing w:before="1"/>
        <w:rPr>
          <w:sz w:val="27"/>
        </w:rPr>
      </w:pPr>
    </w:p>
    <w:p w14:paraId="69834017" w14:textId="3C21C1B4" w:rsidR="00724463" w:rsidRDefault="003B3284">
      <w:pPr>
        <w:pStyle w:val="BodyText"/>
        <w:ind w:left="200" w:right="421"/>
        <w:jc w:val="both"/>
      </w:pPr>
      <w:r w:rsidRPr="00257CE0">
        <w:t>The concrete will be accepted, based on test cylinders producing a compressive strength at 24 hours of no less than 3000 psi.</w:t>
      </w:r>
    </w:p>
    <w:p w14:paraId="7610FAF1" w14:textId="0477E69E" w:rsidR="00F7654C" w:rsidRDefault="00F7654C">
      <w:pPr>
        <w:pStyle w:val="BodyText"/>
        <w:ind w:left="200" w:right="421"/>
        <w:jc w:val="both"/>
      </w:pPr>
    </w:p>
    <w:p w14:paraId="06D6E0A4" w14:textId="1B0B72D4" w:rsidR="00F7654C" w:rsidRPr="00257CE0" w:rsidRDefault="00F7654C">
      <w:pPr>
        <w:pStyle w:val="BodyText"/>
        <w:ind w:left="200" w:right="421"/>
        <w:jc w:val="both"/>
      </w:pPr>
      <w:r>
        <w:t xml:space="preserve">The Aggregate Base Course Backfill shall conform to the applicable requirements of Section 520 of the </w:t>
      </w:r>
      <w:r w:rsidRPr="00F7654C">
        <w:t>Standard Specifications</w:t>
      </w:r>
      <w:r w:rsidR="00A66B70">
        <w:t xml:space="preserve"> and as directed by the Engineer.</w:t>
      </w:r>
    </w:p>
    <w:p w14:paraId="6B3EAD76" w14:textId="77777777" w:rsidR="00724463" w:rsidRPr="00257CE0" w:rsidRDefault="00724463">
      <w:pPr>
        <w:pStyle w:val="BodyText"/>
      </w:pPr>
    </w:p>
    <w:p w14:paraId="5E91726A" w14:textId="77777777" w:rsidR="00724463" w:rsidRPr="00257CE0" w:rsidRDefault="003B3284">
      <w:pPr>
        <w:pStyle w:val="Heading1"/>
      </w:pPr>
      <w:r w:rsidRPr="00257CE0">
        <w:t>Construction Methods</w:t>
      </w:r>
    </w:p>
    <w:p w14:paraId="0CDF31BD" w14:textId="77777777" w:rsidR="00724463" w:rsidRPr="00257CE0" w:rsidRDefault="00724463">
      <w:pPr>
        <w:pStyle w:val="BodyText"/>
        <w:rPr>
          <w:b/>
        </w:rPr>
      </w:pPr>
    </w:p>
    <w:p w14:paraId="6983E258" w14:textId="77777777" w:rsidR="00724463" w:rsidRPr="00257CE0" w:rsidRDefault="003B3284">
      <w:pPr>
        <w:pStyle w:val="BodyText"/>
        <w:ind w:left="200" w:right="418"/>
        <w:jc w:val="both"/>
      </w:pPr>
      <w:r w:rsidRPr="00257CE0">
        <w:t>Repair</w:t>
      </w:r>
      <w:r w:rsidRPr="00257CE0">
        <w:rPr>
          <w:spacing w:val="-10"/>
        </w:rPr>
        <w:t xml:space="preserve"> </w:t>
      </w:r>
      <w:r w:rsidRPr="00257CE0">
        <w:t>continuously</w:t>
      </w:r>
      <w:r w:rsidRPr="00257CE0">
        <w:rPr>
          <w:spacing w:val="-14"/>
        </w:rPr>
        <w:t xml:space="preserve"> </w:t>
      </w:r>
      <w:r w:rsidRPr="00257CE0">
        <w:t>reinforced</w:t>
      </w:r>
      <w:r w:rsidRPr="00257CE0">
        <w:rPr>
          <w:spacing w:val="-10"/>
        </w:rPr>
        <w:t xml:space="preserve"> </w:t>
      </w:r>
      <w:r w:rsidRPr="00257CE0">
        <w:t>concrete</w:t>
      </w:r>
      <w:r w:rsidRPr="00257CE0">
        <w:rPr>
          <w:spacing w:val="-10"/>
        </w:rPr>
        <w:t xml:space="preserve"> </w:t>
      </w:r>
      <w:r w:rsidRPr="00257CE0">
        <w:t>pavement</w:t>
      </w:r>
      <w:r w:rsidRPr="00257CE0">
        <w:rPr>
          <w:spacing w:val="-7"/>
        </w:rPr>
        <w:t xml:space="preserve"> </w:t>
      </w:r>
      <w:r w:rsidRPr="00257CE0">
        <w:t>in</w:t>
      </w:r>
      <w:r w:rsidRPr="00257CE0">
        <w:rPr>
          <w:spacing w:val="-10"/>
        </w:rPr>
        <w:t xml:space="preserve"> </w:t>
      </w:r>
      <w:r w:rsidRPr="00257CE0">
        <w:t>accordance</w:t>
      </w:r>
      <w:r w:rsidRPr="00257CE0">
        <w:rPr>
          <w:spacing w:val="-11"/>
        </w:rPr>
        <w:t xml:space="preserve"> </w:t>
      </w:r>
      <w:r w:rsidRPr="00257CE0">
        <w:t>with</w:t>
      </w:r>
      <w:r w:rsidRPr="00257CE0">
        <w:rPr>
          <w:spacing w:val="-9"/>
        </w:rPr>
        <w:t xml:space="preserve"> </w:t>
      </w:r>
      <w:r w:rsidRPr="00257CE0">
        <w:t>the</w:t>
      </w:r>
      <w:r w:rsidRPr="00257CE0">
        <w:rPr>
          <w:spacing w:val="-11"/>
        </w:rPr>
        <w:t xml:space="preserve"> </w:t>
      </w:r>
      <w:r w:rsidRPr="00257CE0">
        <w:t>applicable</w:t>
      </w:r>
      <w:r w:rsidRPr="00257CE0">
        <w:rPr>
          <w:spacing w:val="-11"/>
        </w:rPr>
        <w:t xml:space="preserve"> </w:t>
      </w:r>
      <w:r w:rsidRPr="00257CE0">
        <w:t xml:space="preserve">requirements of Section 700 of the </w:t>
      </w:r>
      <w:r w:rsidRPr="00257CE0">
        <w:rPr>
          <w:i/>
        </w:rPr>
        <w:t xml:space="preserve">Standard Specifications </w:t>
      </w:r>
      <w:r w:rsidRPr="00257CE0">
        <w:t>and the following</w:t>
      </w:r>
      <w:r w:rsidRPr="00257CE0">
        <w:rPr>
          <w:spacing w:val="-9"/>
        </w:rPr>
        <w:t xml:space="preserve"> </w:t>
      </w:r>
      <w:r w:rsidRPr="00257CE0">
        <w:t>provisions:</w:t>
      </w:r>
    </w:p>
    <w:p w14:paraId="038F3D23" w14:textId="77777777" w:rsidR="00724463" w:rsidRPr="00257CE0" w:rsidRDefault="00724463">
      <w:pPr>
        <w:pStyle w:val="BodyText"/>
      </w:pPr>
    </w:p>
    <w:p w14:paraId="29292229" w14:textId="7C893554" w:rsidR="00724463" w:rsidRPr="00257CE0" w:rsidRDefault="003B3284">
      <w:pPr>
        <w:pStyle w:val="BodyText"/>
        <w:ind w:left="200" w:right="419"/>
        <w:jc w:val="both"/>
      </w:pPr>
      <w:r w:rsidRPr="00257CE0">
        <w:t xml:space="preserve">At locations as directed by the Engineer, the Contractor shall remove unsuitable aggregate base material to achieve a </w:t>
      </w:r>
      <w:r w:rsidR="00257CE0">
        <w:t>12</w:t>
      </w:r>
      <w:r w:rsidR="00DE5A57" w:rsidRPr="00DE5A57">
        <w:t>"</w:t>
      </w:r>
      <w:r w:rsidRPr="00257CE0">
        <w:t xml:space="preserve"> depth from the top of pavement surface and backfill with 4" Aggregate Base Course Backfill.</w:t>
      </w:r>
    </w:p>
    <w:p w14:paraId="2A104C72" w14:textId="77777777" w:rsidR="00724463" w:rsidRPr="00257CE0" w:rsidRDefault="00724463">
      <w:pPr>
        <w:pStyle w:val="BodyText"/>
      </w:pPr>
    </w:p>
    <w:p w14:paraId="4E518B2D" w14:textId="2CCC55EA" w:rsidR="00724463" w:rsidRPr="00257CE0" w:rsidRDefault="003B3284">
      <w:pPr>
        <w:pStyle w:val="BodyText"/>
        <w:spacing w:before="1"/>
        <w:ind w:left="200" w:right="418"/>
        <w:jc w:val="both"/>
      </w:pPr>
      <w:r w:rsidRPr="00257CE0">
        <w:t xml:space="preserve">At locations as directed by the Engineer, the Contractor shall undercut the subgrade greater than </w:t>
      </w:r>
      <w:r w:rsidR="00257CE0">
        <w:t>12</w:t>
      </w:r>
      <w:r w:rsidR="00DE5A57" w:rsidRPr="00DE5A57">
        <w:t>"</w:t>
      </w:r>
      <w:r w:rsidRPr="00257CE0">
        <w:t xml:space="preserve"> depth from the top of pavement, place Geotextile for Soil Stabilization and backfill with Aggregate Base Course Backfill.</w:t>
      </w:r>
    </w:p>
    <w:p w14:paraId="29552E6B" w14:textId="77777777" w:rsidR="00724463" w:rsidRPr="00257CE0" w:rsidRDefault="00724463">
      <w:pPr>
        <w:pStyle w:val="BodyText"/>
        <w:spacing w:before="11"/>
        <w:rPr>
          <w:sz w:val="23"/>
        </w:rPr>
      </w:pPr>
    </w:p>
    <w:p w14:paraId="43E27605" w14:textId="37B880CD" w:rsidR="00724463" w:rsidRDefault="003B3284">
      <w:pPr>
        <w:pStyle w:val="BodyText"/>
        <w:ind w:left="200" w:right="419"/>
        <w:jc w:val="both"/>
      </w:pPr>
      <w:r w:rsidRPr="00257CE0">
        <w:t>The Contractor shall thoroughly tamp any subgrade material loosened in the pavement removal process before the pavement is replaced. New pavement shall be cast to a thickness of at least</w:t>
      </w:r>
      <w:r w:rsidR="00257CE0">
        <w:t xml:space="preserve"> 8</w:t>
      </w:r>
      <w:r w:rsidR="00DE5A57" w:rsidRPr="00DE5A57">
        <w:t>"</w:t>
      </w:r>
      <w:r w:rsidRPr="00257CE0">
        <w:t>.</w:t>
      </w:r>
    </w:p>
    <w:p w14:paraId="518BF5C7" w14:textId="0160B66D" w:rsidR="00F7654C" w:rsidRDefault="00F7654C">
      <w:pPr>
        <w:pStyle w:val="BodyText"/>
        <w:ind w:left="200" w:right="419"/>
        <w:jc w:val="both"/>
      </w:pPr>
    </w:p>
    <w:p w14:paraId="79ED4E64" w14:textId="77777777" w:rsidR="00724463" w:rsidRPr="00257CE0" w:rsidRDefault="003B3284">
      <w:pPr>
        <w:pStyle w:val="BodyText"/>
        <w:ind w:left="200" w:right="416"/>
        <w:jc w:val="both"/>
      </w:pPr>
      <w:r w:rsidRPr="00257CE0">
        <w:t>The Contractor shall select one of two options shown in the plans and details to repair the CRC pavement. Additional information for these options is as follows:</w:t>
      </w:r>
    </w:p>
    <w:p w14:paraId="1FE55947" w14:textId="77777777" w:rsidR="00724463" w:rsidRPr="00257CE0" w:rsidRDefault="00724463">
      <w:pPr>
        <w:jc w:val="both"/>
        <w:sectPr w:rsidR="00724463" w:rsidRPr="00257CE0">
          <w:type w:val="continuous"/>
          <w:pgSz w:w="12240" w:h="15840"/>
          <w:pgMar w:top="1100" w:right="1020" w:bottom="280" w:left="1240" w:header="720" w:footer="720" w:gutter="0"/>
          <w:cols w:space="720"/>
        </w:sectPr>
      </w:pPr>
    </w:p>
    <w:p w14:paraId="3C9EB184" w14:textId="77777777" w:rsidR="00724463" w:rsidRPr="00257CE0" w:rsidRDefault="003B3284">
      <w:pPr>
        <w:spacing w:before="68"/>
        <w:ind w:left="920"/>
        <w:rPr>
          <w:b/>
          <w:sz w:val="24"/>
        </w:rPr>
      </w:pPr>
      <w:r w:rsidRPr="00257CE0">
        <w:rPr>
          <w:b/>
          <w:sz w:val="24"/>
          <w:u w:val="thick"/>
        </w:rPr>
        <w:lastRenderedPageBreak/>
        <w:t>Option 1:</w:t>
      </w:r>
    </w:p>
    <w:p w14:paraId="2F0CDBB0" w14:textId="77777777" w:rsidR="00724463" w:rsidRPr="00257CE0" w:rsidRDefault="003B3284">
      <w:pPr>
        <w:pStyle w:val="BodyText"/>
        <w:ind w:left="920" w:right="418"/>
        <w:jc w:val="both"/>
      </w:pPr>
      <w:r w:rsidRPr="00257CE0">
        <w:t>Reinforcing steel may be exposed as shown in the plans to the existing CRC pavement. An 18" lap splice shall be provided at the center of each patch regardless of the steel attachment mechanism.</w:t>
      </w:r>
    </w:p>
    <w:p w14:paraId="1B54B466" w14:textId="77777777" w:rsidR="00724463" w:rsidRPr="00257CE0" w:rsidRDefault="00724463">
      <w:pPr>
        <w:pStyle w:val="BodyText"/>
      </w:pPr>
    </w:p>
    <w:p w14:paraId="1B996F25" w14:textId="77777777" w:rsidR="00724463" w:rsidRPr="00257CE0" w:rsidRDefault="003B3284">
      <w:pPr>
        <w:ind w:left="920"/>
        <w:rPr>
          <w:b/>
          <w:sz w:val="24"/>
        </w:rPr>
      </w:pPr>
      <w:r w:rsidRPr="00257CE0">
        <w:rPr>
          <w:b/>
          <w:sz w:val="24"/>
          <w:u w:val="thick"/>
        </w:rPr>
        <w:t>Option 2:</w:t>
      </w:r>
    </w:p>
    <w:p w14:paraId="684999DB" w14:textId="77777777" w:rsidR="00724463" w:rsidRPr="00257CE0" w:rsidRDefault="003B3284">
      <w:pPr>
        <w:pStyle w:val="BodyText"/>
        <w:ind w:left="920" w:right="416"/>
        <w:jc w:val="both"/>
      </w:pPr>
      <w:r w:rsidRPr="00257CE0">
        <w:t>Reinforcing</w:t>
      </w:r>
      <w:r w:rsidRPr="00257CE0">
        <w:rPr>
          <w:spacing w:val="-16"/>
        </w:rPr>
        <w:t xml:space="preserve"> </w:t>
      </w:r>
      <w:r w:rsidRPr="00257CE0">
        <w:t>steel</w:t>
      </w:r>
      <w:r w:rsidRPr="00257CE0">
        <w:rPr>
          <w:spacing w:val="-12"/>
        </w:rPr>
        <w:t xml:space="preserve"> </w:t>
      </w:r>
      <w:r w:rsidRPr="00257CE0">
        <w:t>of</w:t>
      </w:r>
      <w:r w:rsidRPr="00257CE0">
        <w:rPr>
          <w:spacing w:val="-12"/>
        </w:rPr>
        <w:t xml:space="preserve"> </w:t>
      </w:r>
      <w:r w:rsidRPr="00257CE0">
        <w:t>the</w:t>
      </w:r>
      <w:r w:rsidRPr="00257CE0">
        <w:rPr>
          <w:spacing w:val="-13"/>
        </w:rPr>
        <w:t xml:space="preserve"> </w:t>
      </w:r>
      <w:r w:rsidRPr="00257CE0">
        <w:t>size</w:t>
      </w:r>
      <w:r w:rsidRPr="00257CE0">
        <w:rPr>
          <w:spacing w:val="-13"/>
        </w:rPr>
        <w:t xml:space="preserve"> </w:t>
      </w:r>
      <w:r w:rsidRPr="00257CE0">
        <w:t>shown</w:t>
      </w:r>
      <w:r w:rsidRPr="00257CE0">
        <w:rPr>
          <w:spacing w:val="-13"/>
        </w:rPr>
        <w:t xml:space="preserve"> </w:t>
      </w:r>
      <w:r w:rsidRPr="00257CE0">
        <w:t>on</w:t>
      </w:r>
      <w:r w:rsidRPr="00257CE0">
        <w:rPr>
          <w:spacing w:val="-12"/>
        </w:rPr>
        <w:t xml:space="preserve"> </w:t>
      </w:r>
      <w:r w:rsidRPr="00257CE0">
        <w:t>the</w:t>
      </w:r>
      <w:r w:rsidRPr="00257CE0">
        <w:rPr>
          <w:spacing w:val="-11"/>
        </w:rPr>
        <w:t xml:space="preserve"> </w:t>
      </w:r>
      <w:r w:rsidRPr="00257CE0">
        <w:t>plans</w:t>
      </w:r>
      <w:r w:rsidRPr="00257CE0">
        <w:rPr>
          <w:spacing w:val="-13"/>
        </w:rPr>
        <w:t xml:space="preserve"> </w:t>
      </w:r>
      <w:r w:rsidRPr="00257CE0">
        <w:t>shall</w:t>
      </w:r>
      <w:r w:rsidRPr="00257CE0">
        <w:rPr>
          <w:spacing w:val="-12"/>
        </w:rPr>
        <w:t xml:space="preserve"> </w:t>
      </w:r>
      <w:r w:rsidRPr="00257CE0">
        <w:t>be</w:t>
      </w:r>
      <w:r w:rsidRPr="00257CE0">
        <w:rPr>
          <w:spacing w:val="-13"/>
        </w:rPr>
        <w:t xml:space="preserve"> </w:t>
      </w:r>
      <w:r w:rsidRPr="00257CE0">
        <w:t>installed</w:t>
      </w:r>
      <w:r w:rsidRPr="00257CE0">
        <w:rPr>
          <w:spacing w:val="-11"/>
        </w:rPr>
        <w:t xml:space="preserve"> </w:t>
      </w:r>
      <w:r w:rsidRPr="00257CE0">
        <w:t>and</w:t>
      </w:r>
      <w:r w:rsidRPr="00257CE0">
        <w:rPr>
          <w:spacing w:val="-12"/>
        </w:rPr>
        <w:t xml:space="preserve"> </w:t>
      </w:r>
      <w:r w:rsidRPr="00257CE0">
        <w:t>spliced</w:t>
      </w:r>
      <w:r w:rsidRPr="00257CE0">
        <w:rPr>
          <w:spacing w:val="-8"/>
        </w:rPr>
        <w:t xml:space="preserve"> </w:t>
      </w:r>
      <w:r w:rsidRPr="00257CE0">
        <w:t>in</w:t>
      </w:r>
      <w:r w:rsidRPr="00257CE0">
        <w:rPr>
          <w:spacing w:val="-13"/>
        </w:rPr>
        <w:t xml:space="preserve"> </w:t>
      </w:r>
      <w:r w:rsidRPr="00257CE0">
        <w:t>accordance with the details in the plans. Splices shall be made by using bar couplers. The reinforcing steel shall be cleaned of loose concrete, rust and other materials to the degree acceptable to the Engineer before making the</w:t>
      </w:r>
      <w:r w:rsidRPr="00257CE0">
        <w:rPr>
          <w:spacing w:val="-8"/>
        </w:rPr>
        <w:t xml:space="preserve"> </w:t>
      </w:r>
      <w:r w:rsidRPr="00257CE0">
        <w:t>splice.</w:t>
      </w:r>
    </w:p>
    <w:p w14:paraId="6AA06855" w14:textId="77777777" w:rsidR="00724463" w:rsidRPr="00257CE0" w:rsidRDefault="00724463">
      <w:pPr>
        <w:pStyle w:val="BodyText"/>
      </w:pPr>
    </w:p>
    <w:p w14:paraId="26CF75CC" w14:textId="77777777" w:rsidR="00724463" w:rsidRPr="00257CE0" w:rsidRDefault="003B3284">
      <w:pPr>
        <w:pStyle w:val="BodyText"/>
        <w:ind w:left="920" w:right="417"/>
        <w:jc w:val="both"/>
      </w:pPr>
      <w:r w:rsidRPr="00257CE0">
        <w:t xml:space="preserve">The bar coupler shall be a cold forged mechanical splice applied by dies of an appropriate shape. The completed splice shall achieve 125% of the required minimum yield strength. Samples of complete splices shall be furnished to the Engineer for testing purposes. The proposed bar coupler </w:t>
      </w:r>
      <w:proofErr w:type="gramStart"/>
      <w:r w:rsidRPr="00257CE0">
        <w:t>shall</w:t>
      </w:r>
      <w:proofErr w:type="gramEnd"/>
      <w:r w:rsidRPr="00257CE0">
        <w:t xml:space="preserve"> be approved by the Engineer before being used. An 18" lap splice shall be provided at the center of each patch.</w:t>
      </w:r>
    </w:p>
    <w:p w14:paraId="7FE6E2AE" w14:textId="77777777" w:rsidR="00724463" w:rsidRPr="00257CE0" w:rsidRDefault="00724463">
      <w:pPr>
        <w:pStyle w:val="BodyText"/>
      </w:pPr>
    </w:p>
    <w:p w14:paraId="579329AA" w14:textId="77777777" w:rsidR="00724463" w:rsidRPr="00257CE0" w:rsidRDefault="003B3284">
      <w:pPr>
        <w:pStyle w:val="BodyText"/>
        <w:ind w:left="199" w:right="418"/>
        <w:jc w:val="both"/>
      </w:pPr>
      <w:r w:rsidRPr="00257CE0">
        <w:t>As a result of the full depth sawing of the existing pavement to remove the distressed area, saw cuts that extend into the adjacent pavement shall be filled with epoxy prior to placing traffic on the new area.</w:t>
      </w:r>
    </w:p>
    <w:p w14:paraId="43B253B9" w14:textId="77777777" w:rsidR="00724463" w:rsidRPr="00257CE0" w:rsidRDefault="00724463">
      <w:pPr>
        <w:pStyle w:val="BodyText"/>
      </w:pPr>
    </w:p>
    <w:p w14:paraId="2B42A871" w14:textId="77777777" w:rsidR="00724463" w:rsidRPr="00257CE0" w:rsidRDefault="003B3284">
      <w:pPr>
        <w:pStyle w:val="BodyText"/>
        <w:ind w:left="199" w:right="418"/>
        <w:jc w:val="both"/>
      </w:pPr>
      <w:r w:rsidRPr="00257CE0">
        <w:t>The Contractor shall take necessary measures to protect the exposed subgrade and base from damage resulting from surface water and rain during the period between the pavement removal and replacement. The Contractor shall replace the concrete within 24 hours after removal of the distressed concrete unless otherwise directed by the Engineer.</w:t>
      </w:r>
    </w:p>
    <w:p w14:paraId="3744AE6C" w14:textId="77777777" w:rsidR="00724463" w:rsidRPr="00257CE0" w:rsidRDefault="00724463">
      <w:pPr>
        <w:pStyle w:val="BodyText"/>
      </w:pPr>
    </w:p>
    <w:p w14:paraId="60E447FD" w14:textId="7CB0FC69" w:rsidR="00724463" w:rsidRPr="00257CE0" w:rsidRDefault="003B3284">
      <w:pPr>
        <w:pStyle w:val="BodyText"/>
        <w:ind w:left="199" w:right="413"/>
        <w:jc w:val="both"/>
      </w:pPr>
      <w:r w:rsidRPr="00257CE0">
        <w:t>The</w:t>
      </w:r>
      <w:r w:rsidRPr="00257CE0">
        <w:rPr>
          <w:spacing w:val="-6"/>
        </w:rPr>
        <w:t xml:space="preserve"> </w:t>
      </w:r>
      <w:r w:rsidRPr="00257CE0">
        <w:t>surface</w:t>
      </w:r>
      <w:r w:rsidRPr="00257CE0">
        <w:rPr>
          <w:spacing w:val="-5"/>
        </w:rPr>
        <w:t xml:space="preserve"> </w:t>
      </w:r>
      <w:r w:rsidRPr="00257CE0">
        <w:t>finish</w:t>
      </w:r>
      <w:r w:rsidRPr="00257CE0">
        <w:rPr>
          <w:spacing w:val="-4"/>
        </w:rPr>
        <w:t xml:space="preserve"> </w:t>
      </w:r>
      <w:r w:rsidRPr="00257CE0">
        <w:t>of</w:t>
      </w:r>
      <w:r w:rsidRPr="00257CE0">
        <w:rPr>
          <w:spacing w:val="-5"/>
        </w:rPr>
        <w:t xml:space="preserve"> </w:t>
      </w:r>
      <w:r w:rsidRPr="00257CE0">
        <w:t>the</w:t>
      </w:r>
      <w:r w:rsidRPr="00257CE0">
        <w:rPr>
          <w:spacing w:val="-5"/>
        </w:rPr>
        <w:t xml:space="preserve"> </w:t>
      </w:r>
      <w:r w:rsidRPr="00257CE0">
        <w:t>proposed</w:t>
      </w:r>
      <w:r w:rsidRPr="00257CE0">
        <w:rPr>
          <w:spacing w:val="-4"/>
        </w:rPr>
        <w:t xml:space="preserve"> </w:t>
      </w:r>
      <w:r w:rsidRPr="00257CE0">
        <w:t>concrete</w:t>
      </w:r>
      <w:r w:rsidRPr="00257CE0">
        <w:rPr>
          <w:spacing w:val="-5"/>
        </w:rPr>
        <w:t xml:space="preserve"> </w:t>
      </w:r>
      <w:r w:rsidRPr="00257CE0">
        <w:t>pavement</w:t>
      </w:r>
      <w:r w:rsidRPr="00257CE0">
        <w:rPr>
          <w:spacing w:val="-3"/>
        </w:rPr>
        <w:t xml:space="preserve"> </w:t>
      </w:r>
      <w:r w:rsidRPr="00257CE0">
        <w:t>shall</w:t>
      </w:r>
      <w:r w:rsidRPr="00257CE0">
        <w:rPr>
          <w:spacing w:val="-3"/>
        </w:rPr>
        <w:t xml:space="preserve"> </w:t>
      </w:r>
      <w:r w:rsidRPr="00257CE0">
        <w:t>be</w:t>
      </w:r>
      <w:r w:rsidRPr="00257CE0">
        <w:rPr>
          <w:spacing w:val="-5"/>
        </w:rPr>
        <w:t xml:space="preserve"> </w:t>
      </w:r>
      <w:r w:rsidRPr="00257CE0">
        <w:t>a</w:t>
      </w:r>
      <w:r w:rsidRPr="00257CE0">
        <w:rPr>
          <w:spacing w:val="-5"/>
        </w:rPr>
        <w:t xml:space="preserve"> </w:t>
      </w:r>
      <w:r w:rsidRPr="00257CE0">
        <w:t>burlap</w:t>
      </w:r>
      <w:r w:rsidRPr="00257CE0">
        <w:rPr>
          <w:spacing w:val="-4"/>
        </w:rPr>
        <w:t xml:space="preserve"> </w:t>
      </w:r>
      <w:r w:rsidRPr="00257CE0">
        <w:t>drag</w:t>
      </w:r>
      <w:r w:rsidRPr="00257CE0">
        <w:rPr>
          <w:spacing w:val="-4"/>
        </w:rPr>
        <w:t xml:space="preserve"> </w:t>
      </w:r>
      <w:r w:rsidRPr="00257CE0">
        <w:t>finish</w:t>
      </w:r>
      <w:r w:rsidRPr="00257CE0">
        <w:rPr>
          <w:spacing w:val="-4"/>
        </w:rPr>
        <w:t xml:space="preserve"> </w:t>
      </w:r>
      <w:r w:rsidRPr="00257CE0">
        <w:t>and</w:t>
      </w:r>
      <w:r w:rsidRPr="00257CE0">
        <w:rPr>
          <w:spacing w:val="-4"/>
        </w:rPr>
        <w:t xml:space="preserve"> </w:t>
      </w:r>
      <w:r w:rsidRPr="00257CE0">
        <w:t>conform</w:t>
      </w:r>
      <w:r w:rsidRPr="00257CE0">
        <w:rPr>
          <w:spacing w:val="-3"/>
        </w:rPr>
        <w:t xml:space="preserve"> </w:t>
      </w:r>
      <w:r w:rsidRPr="00257CE0">
        <w:t>to the cross-section of adjacent pavement. Immediately after finishing operations have been completed</w:t>
      </w:r>
      <w:r w:rsidRPr="00257CE0">
        <w:rPr>
          <w:spacing w:val="-5"/>
        </w:rPr>
        <w:t xml:space="preserve"> </w:t>
      </w:r>
      <w:r w:rsidRPr="00257CE0">
        <w:t>and</w:t>
      </w:r>
      <w:r w:rsidRPr="00257CE0">
        <w:rPr>
          <w:spacing w:val="-4"/>
        </w:rPr>
        <w:t xml:space="preserve"> </w:t>
      </w:r>
      <w:r w:rsidRPr="00257CE0">
        <w:t>surface</w:t>
      </w:r>
      <w:r w:rsidRPr="00257CE0">
        <w:rPr>
          <w:spacing w:val="-5"/>
        </w:rPr>
        <w:t xml:space="preserve"> </w:t>
      </w:r>
      <w:r w:rsidRPr="00257CE0">
        <w:t>water</w:t>
      </w:r>
      <w:r w:rsidRPr="00257CE0">
        <w:rPr>
          <w:spacing w:val="-5"/>
        </w:rPr>
        <w:t xml:space="preserve"> </w:t>
      </w:r>
      <w:r w:rsidRPr="00257CE0">
        <w:t>has</w:t>
      </w:r>
      <w:r w:rsidRPr="00257CE0">
        <w:rPr>
          <w:spacing w:val="-5"/>
        </w:rPr>
        <w:t xml:space="preserve"> </w:t>
      </w:r>
      <w:r w:rsidRPr="00257CE0">
        <w:t>disappeared,</w:t>
      </w:r>
      <w:r w:rsidRPr="00257CE0">
        <w:rPr>
          <w:spacing w:val="-1"/>
        </w:rPr>
        <w:t xml:space="preserve"> </w:t>
      </w:r>
      <w:r w:rsidRPr="00257CE0">
        <w:t>all</w:t>
      </w:r>
      <w:r w:rsidRPr="00257CE0">
        <w:rPr>
          <w:spacing w:val="-3"/>
        </w:rPr>
        <w:t xml:space="preserve"> </w:t>
      </w:r>
      <w:r w:rsidRPr="00257CE0">
        <w:t>exposed</w:t>
      </w:r>
      <w:r w:rsidRPr="00257CE0">
        <w:rPr>
          <w:spacing w:val="-5"/>
        </w:rPr>
        <w:t xml:space="preserve"> </w:t>
      </w:r>
      <w:r w:rsidRPr="00257CE0">
        <w:t>surfaces</w:t>
      </w:r>
      <w:r w:rsidRPr="00257CE0">
        <w:rPr>
          <w:spacing w:val="-4"/>
        </w:rPr>
        <w:t xml:space="preserve"> </w:t>
      </w:r>
      <w:r w:rsidRPr="00257CE0">
        <w:t>of</w:t>
      </w:r>
      <w:r w:rsidRPr="00257CE0">
        <w:rPr>
          <w:spacing w:val="-5"/>
        </w:rPr>
        <w:t xml:space="preserve"> </w:t>
      </w:r>
      <w:r w:rsidRPr="00257CE0">
        <w:t>the</w:t>
      </w:r>
      <w:r w:rsidRPr="00257CE0">
        <w:rPr>
          <w:spacing w:val="-5"/>
        </w:rPr>
        <w:t xml:space="preserve"> </w:t>
      </w:r>
      <w:r w:rsidRPr="00257CE0">
        <w:t>pavement</w:t>
      </w:r>
      <w:r w:rsidRPr="00257CE0">
        <w:rPr>
          <w:spacing w:val="-3"/>
        </w:rPr>
        <w:t xml:space="preserve"> </w:t>
      </w:r>
      <w:r w:rsidRPr="00257CE0">
        <w:t>shall</w:t>
      </w:r>
      <w:r w:rsidRPr="00257CE0">
        <w:rPr>
          <w:spacing w:val="-4"/>
        </w:rPr>
        <w:t xml:space="preserve"> </w:t>
      </w:r>
      <w:r w:rsidRPr="00257CE0">
        <w:t>be</w:t>
      </w:r>
      <w:r w:rsidRPr="00257CE0">
        <w:rPr>
          <w:spacing w:val="-2"/>
        </w:rPr>
        <w:t xml:space="preserve"> </w:t>
      </w:r>
      <w:r w:rsidRPr="00257CE0">
        <w:t xml:space="preserve">cured in accordance with the applicable provisions of Article 700-9 and Section 1026 of the </w:t>
      </w:r>
      <w:r w:rsidRPr="00257CE0">
        <w:rPr>
          <w:i/>
        </w:rPr>
        <w:t>Standard</w:t>
      </w:r>
      <w:r w:rsidRPr="00257CE0">
        <w:rPr>
          <w:i/>
          <w:spacing w:val="-5"/>
        </w:rPr>
        <w:t xml:space="preserve"> </w:t>
      </w:r>
      <w:r w:rsidRPr="00257CE0">
        <w:rPr>
          <w:i/>
        </w:rPr>
        <w:t>Specifications</w:t>
      </w:r>
      <w:r w:rsidRPr="00257CE0">
        <w:t>.</w:t>
      </w:r>
    </w:p>
    <w:p w14:paraId="30AA9E30" w14:textId="77777777" w:rsidR="00724463" w:rsidRPr="00257CE0" w:rsidRDefault="00724463">
      <w:pPr>
        <w:pStyle w:val="BodyText"/>
      </w:pPr>
    </w:p>
    <w:p w14:paraId="1C8352C8" w14:textId="77777777" w:rsidR="00724463" w:rsidRPr="00257CE0" w:rsidRDefault="003B3284">
      <w:pPr>
        <w:pStyle w:val="BodyText"/>
        <w:ind w:left="199" w:right="418"/>
        <w:jc w:val="both"/>
      </w:pPr>
      <w:r w:rsidRPr="00257CE0">
        <w:t>The placement of continuously reinforced concrete pavement shall be conducted in one lane at a time. The work shall be accomplished with other operations in progress in the same area.</w:t>
      </w:r>
    </w:p>
    <w:p w14:paraId="750B9719" w14:textId="77777777" w:rsidR="00724463" w:rsidRPr="00257CE0" w:rsidRDefault="00724463">
      <w:pPr>
        <w:pStyle w:val="BodyText"/>
      </w:pPr>
    </w:p>
    <w:p w14:paraId="58B08F1E" w14:textId="77777777" w:rsidR="00724463" w:rsidRPr="00257CE0" w:rsidRDefault="003B3284">
      <w:pPr>
        <w:pStyle w:val="BodyText"/>
        <w:ind w:left="199"/>
        <w:jc w:val="both"/>
      </w:pPr>
      <w:r w:rsidRPr="00257CE0">
        <w:t>The pavement shall not be opened to traffic until the minimum specified strength is obtained.</w:t>
      </w:r>
    </w:p>
    <w:p w14:paraId="086F679D" w14:textId="77777777" w:rsidR="00724463" w:rsidRPr="00257CE0" w:rsidRDefault="00724463">
      <w:pPr>
        <w:pStyle w:val="BodyText"/>
      </w:pPr>
    </w:p>
    <w:p w14:paraId="34E6B339" w14:textId="77777777" w:rsidR="00724463" w:rsidRPr="00257CE0" w:rsidRDefault="003B3284">
      <w:pPr>
        <w:pStyle w:val="Heading1"/>
        <w:spacing w:before="1"/>
        <w:jc w:val="both"/>
      </w:pPr>
      <w:r w:rsidRPr="00257CE0">
        <w:t>Measurement and Payment</w:t>
      </w:r>
    </w:p>
    <w:p w14:paraId="11766C99" w14:textId="77777777" w:rsidR="00724463" w:rsidRPr="00257CE0" w:rsidRDefault="00724463">
      <w:pPr>
        <w:pStyle w:val="BodyText"/>
        <w:spacing w:before="2"/>
        <w:rPr>
          <w:b/>
          <w:sz w:val="16"/>
        </w:rPr>
      </w:pPr>
    </w:p>
    <w:p w14:paraId="0730E9B9" w14:textId="23DD77D7" w:rsidR="00724463" w:rsidRPr="00257CE0" w:rsidRDefault="00257CE0">
      <w:pPr>
        <w:pStyle w:val="BodyText"/>
        <w:spacing w:before="90"/>
        <w:ind w:left="200" w:right="417"/>
        <w:jc w:val="both"/>
      </w:pPr>
      <w:r>
        <w:rPr>
          <w:i/>
        </w:rPr>
        <w:t>8</w:t>
      </w:r>
      <w:r w:rsidR="00DE5A57" w:rsidRPr="00DE5A57">
        <w:rPr>
          <w:i/>
        </w:rPr>
        <w:t>"</w:t>
      </w:r>
      <w:r>
        <w:rPr>
          <w:i/>
        </w:rPr>
        <w:t xml:space="preserve"> </w:t>
      </w:r>
      <w:r w:rsidR="003B3284" w:rsidRPr="00257CE0">
        <w:rPr>
          <w:i/>
        </w:rPr>
        <w:t xml:space="preserve">Continuously Reinforced Concrete Pavement Repair </w:t>
      </w:r>
      <w:r w:rsidR="003B3284" w:rsidRPr="00257CE0">
        <w:t>will be measured and paid for in square yards completed and accepted. The width of the repair will be measured perpendicular to the centerline of the lane. The length will be the actual length constructed, measured along the centerline of the pavement. The unit price will be full compensation for furnishing, placing, and curing concrete; furnishing and placing reinforcing steel; splicing reinforcing steel; sawing and removing concrete and filling saw cuts around the pavement repair, and for all labor, materials, tools, equipment, and incidentals necessary to complete the work.</w:t>
      </w:r>
    </w:p>
    <w:p w14:paraId="7A832443" w14:textId="77777777" w:rsidR="00724463" w:rsidRPr="00257CE0" w:rsidRDefault="00724463">
      <w:pPr>
        <w:jc w:val="both"/>
        <w:sectPr w:rsidR="00724463" w:rsidRPr="00257CE0">
          <w:pgSz w:w="12240" w:h="15840"/>
          <w:pgMar w:top="1100" w:right="1020" w:bottom="280" w:left="1240" w:header="720" w:footer="720" w:gutter="0"/>
          <w:cols w:space="720"/>
        </w:sectPr>
      </w:pPr>
    </w:p>
    <w:p w14:paraId="1413182D" w14:textId="7825A758" w:rsidR="00724463" w:rsidRPr="00257CE0" w:rsidRDefault="003B3284">
      <w:pPr>
        <w:pStyle w:val="BodyText"/>
        <w:spacing w:before="68"/>
        <w:ind w:left="199" w:right="416"/>
        <w:jc w:val="both"/>
      </w:pPr>
      <w:r w:rsidRPr="00257CE0">
        <w:rPr>
          <w:i/>
        </w:rPr>
        <w:lastRenderedPageBreak/>
        <w:t>Aggregate</w:t>
      </w:r>
      <w:r w:rsidRPr="00257CE0">
        <w:rPr>
          <w:i/>
          <w:spacing w:val="-8"/>
        </w:rPr>
        <w:t xml:space="preserve"> </w:t>
      </w:r>
      <w:r w:rsidRPr="00257CE0">
        <w:rPr>
          <w:i/>
        </w:rPr>
        <w:t>Base</w:t>
      </w:r>
      <w:r w:rsidRPr="00257CE0">
        <w:rPr>
          <w:i/>
          <w:spacing w:val="-7"/>
        </w:rPr>
        <w:t xml:space="preserve"> </w:t>
      </w:r>
      <w:r w:rsidRPr="00257CE0">
        <w:rPr>
          <w:i/>
        </w:rPr>
        <w:t>Course</w:t>
      </w:r>
      <w:r w:rsidRPr="00257CE0">
        <w:rPr>
          <w:i/>
          <w:spacing w:val="-7"/>
        </w:rPr>
        <w:t xml:space="preserve"> </w:t>
      </w:r>
      <w:r w:rsidRPr="00257CE0">
        <w:rPr>
          <w:i/>
        </w:rPr>
        <w:t>for</w:t>
      </w:r>
      <w:r w:rsidRPr="00257CE0">
        <w:rPr>
          <w:i/>
          <w:spacing w:val="-7"/>
        </w:rPr>
        <w:t xml:space="preserve"> </w:t>
      </w:r>
      <w:r w:rsidRPr="00257CE0">
        <w:rPr>
          <w:i/>
        </w:rPr>
        <w:t>Backfill</w:t>
      </w:r>
      <w:r w:rsidRPr="00257CE0">
        <w:rPr>
          <w:i/>
          <w:spacing w:val="-5"/>
        </w:rPr>
        <w:t xml:space="preserve"> </w:t>
      </w:r>
      <w:r w:rsidRPr="00257CE0">
        <w:t>will</w:t>
      </w:r>
      <w:r w:rsidRPr="00257CE0">
        <w:rPr>
          <w:spacing w:val="-6"/>
        </w:rPr>
        <w:t xml:space="preserve"> </w:t>
      </w:r>
      <w:r w:rsidRPr="00257CE0">
        <w:t>be</w:t>
      </w:r>
      <w:r w:rsidRPr="00257CE0">
        <w:rPr>
          <w:spacing w:val="-11"/>
        </w:rPr>
        <w:t xml:space="preserve"> </w:t>
      </w:r>
      <w:r w:rsidRPr="00257CE0">
        <w:t>measured</w:t>
      </w:r>
      <w:r w:rsidRPr="00257CE0">
        <w:rPr>
          <w:spacing w:val="-6"/>
        </w:rPr>
        <w:t xml:space="preserve"> </w:t>
      </w:r>
      <w:r w:rsidRPr="00257CE0">
        <w:t>and</w:t>
      </w:r>
      <w:r w:rsidRPr="00257CE0">
        <w:rPr>
          <w:spacing w:val="-6"/>
        </w:rPr>
        <w:t xml:space="preserve"> </w:t>
      </w:r>
      <w:r w:rsidRPr="00257CE0">
        <w:t>paid</w:t>
      </w:r>
      <w:r w:rsidRPr="00257CE0">
        <w:rPr>
          <w:spacing w:val="-7"/>
        </w:rPr>
        <w:t xml:space="preserve"> </w:t>
      </w:r>
      <w:r w:rsidRPr="00257CE0">
        <w:t>for</w:t>
      </w:r>
      <w:r w:rsidRPr="00257CE0">
        <w:rPr>
          <w:spacing w:val="-7"/>
        </w:rPr>
        <w:t xml:space="preserve"> </w:t>
      </w:r>
      <w:r w:rsidRPr="00257CE0">
        <w:t>in</w:t>
      </w:r>
      <w:r w:rsidRPr="00257CE0">
        <w:rPr>
          <w:spacing w:val="-6"/>
        </w:rPr>
        <w:t xml:space="preserve"> </w:t>
      </w:r>
      <w:r w:rsidRPr="00257CE0">
        <w:t>accordance</w:t>
      </w:r>
      <w:r w:rsidRPr="00257CE0">
        <w:rPr>
          <w:spacing w:val="-8"/>
        </w:rPr>
        <w:t xml:space="preserve"> </w:t>
      </w:r>
      <w:r w:rsidRPr="00257CE0">
        <w:t>with</w:t>
      </w:r>
      <w:r w:rsidRPr="00257CE0">
        <w:rPr>
          <w:spacing w:val="-6"/>
        </w:rPr>
        <w:t xml:space="preserve"> </w:t>
      </w:r>
      <w:r w:rsidRPr="00257CE0">
        <w:t>Article</w:t>
      </w:r>
      <w:r w:rsidRPr="00257CE0">
        <w:rPr>
          <w:spacing w:val="-7"/>
        </w:rPr>
        <w:t xml:space="preserve"> </w:t>
      </w:r>
      <w:r w:rsidRPr="00257CE0">
        <w:t xml:space="preserve">520- 11 of the </w:t>
      </w:r>
      <w:r w:rsidRPr="00257CE0">
        <w:rPr>
          <w:i/>
        </w:rPr>
        <w:t>Standard Specifications</w:t>
      </w:r>
      <w:r w:rsidRPr="00257CE0">
        <w:t>. The contract unit price will be full compensation for removing existing aggregate base course and replacing with aggregate base course</w:t>
      </w:r>
      <w:r w:rsidRPr="00257CE0">
        <w:rPr>
          <w:spacing w:val="-8"/>
        </w:rPr>
        <w:t xml:space="preserve"> </w:t>
      </w:r>
      <w:r w:rsidRPr="00257CE0">
        <w:t>backfill</w:t>
      </w:r>
      <w:r w:rsidRPr="00257CE0">
        <w:rPr>
          <w:spacing w:val="-6"/>
        </w:rPr>
        <w:t xml:space="preserve"> </w:t>
      </w:r>
      <w:r w:rsidRPr="00257CE0">
        <w:t>and</w:t>
      </w:r>
      <w:r w:rsidRPr="00257CE0">
        <w:rPr>
          <w:spacing w:val="-6"/>
        </w:rPr>
        <w:t xml:space="preserve"> </w:t>
      </w:r>
      <w:r w:rsidRPr="00257CE0">
        <w:t>for</w:t>
      </w:r>
      <w:r w:rsidRPr="00257CE0">
        <w:rPr>
          <w:spacing w:val="-5"/>
        </w:rPr>
        <w:t xml:space="preserve"> </w:t>
      </w:r>
      <w:r w:rsidRPr="00257CE0">
        <w:t>all</w:t>
      </w:r>
      <w:r w:rsidRPr="00257CE0">
        <w:rPr>
          <w:spacing w:val="-7"/>
        </w:rPr>
        <w:t xml:space="preserve"> </w:t>
      </w:r>
      <w:r w:rsidRPr="00257CE0">
        <w:t>labor,</w:t>
      </w:r>
      <w:r w:rsidRPr="00257CE0">
        <w:rPr>
          <w:spacing w:val="-6"/>
        </w:rPr>
        <w:t xml:space="preserve"> </w:t>
      </w:r>
      <w:r w:rsidRPr="00257CE0">
        <w:t>materials,</w:t>
      </w:r>
      <w:r w:rsidRPr="00257CE0">
        <w:rPr>
          <w:spacing w:val="-6"/>
        </w:rPr>
        <w:t xml:space="preserve"> </w:t>
      </w:r>
      <w:r w:rsidRPr="00257CE0">
        <w:t>tools,</w:t>
      </w:r>
      <w:r w:rsidRPr="00257CE0">
        <w:rPr>
          <w:spacing w:val="-6"/>
        </w:rPr>
        <w:t xml:space="preserve"> </w:t>
      </w:r>
      <w:r w:rsidRPr="00257CE0">
        <w:t>equipment</w:t>
      </w:r>
      <w:r w:rsidRPr="00257CE0">
        <w:rPr>
          <w:spacing w:val="-6"/>
        </w:rPr>
        <w:t xml:space="preserve"> </w:t>
      </w:r>
      <w:r w:rsidRPr="00257CE0">
        <w:t>and</w:t>
      </w:r>
      <w:r w:rsidRPr="00257CE0">
        <w:rPr>
          <w:spacing w:val="-7"/>
        </w:rPr>
        <w:t xml:space="preserve"> </w:t>
      </w:r>
      <w:r w:rsidRPr="00257CE0">
        <w:t>incidentals</w:t>
      </w:r>
      <w:r w:rsidRPr="00257CE0">
        <w:rPr>
          <w:spacing w:val="-6"/>
        </w:rPr>
        <w:t xml:space="preserve"> </w:t>
      </w:r>
      <w:r w:rsidRPr="00257CE0">
        <w:t>necessary</w:t>
      </w:r>
      <w:r w:rsidRPr="00257CE0">
        <w:rPr>
          <w:spacing w:val="-11"/>
        </w:rPr>
        <w:t xml:space="preserve"> </w:t>
      </w:r>
      <w:r w:rsidRPr="00257CE0">
        <w:t>to</w:t>
      </w:r>
      <w:r w:rsidRPr="00257CE0">
        <w:rPr>
          <w:spacing w:val="-6"/>
        </w:rPr>
        <w:t xml:space="preserve"> </w:t>
      </w:r>
      <w:r w:rsidRPr="00257CE0">
        <w:t>complete the</w:t>
      </w:r>
      <w:r w:rsidRPr="00257CE0">
        <w:rPr>
          <w:spacing w:val="-2"/>
        </w:rPr>
        <w:t xml:space="preserve"> </w:t>
      </w:r>
      <w:r w:rsidRPr="00257CE0">
        <w:t>work.</w:t>
      </w:r>
    </w:p>
    <w:p w14:paraId="3B933750" w14:textId="77777777" w:rsidR="00724463" w:rsidRPr="00257CE0" w:rsidRDefault="00724463">
      <w:pPr>
        <w:pStyle w:val="BodyText"/>
      </w:pPr>
    </w:p>
    <w:p w14:paraId="19BDBE0C" w14:textId="77777777" w:rsidR="00724463" w:rsidRPr="00257CE0" w:rsidRDefault="003B3284">
      <w:pPr>
        <w:ind w:left="199"/>
        <w:rPr>
          <w:sz w:val="24"/>
        </w:rPr>
      </w:pPr>
      <w:r w:rsidRPr="00257CE0">
        <w:rPr>
          <w:i/>
          <w:sz w:val="24"/>
        </w:rPr>
        <w:t xml:space="preserve">Undercut Excavation </w:t>
      </w:r>
      <w:r w:rsidRPr="00257CE0">
        <w:rPr>
          <w:sz w:val="24"/>
        </w:rPr>
        <w:t>will be measured</w:t>
      </w:r>
      <w:r w:rsidRPr="00257CE0">
        <w:rPr>
          <w:spacing w:val="52"/>
          <w:sz w:val="24"/>
        </w:rPr>
        <w:t xml:space="preserve"> </w:t>
      </w:r>
      <w:r w:rsidRPr="00257CE0">
        <w:rPr>
          <w:sz w:val="24"/>
        </w:rPr>
        <w:t>and paid for in accordance</w:t>
      </w:r>
      <w:r w:rsidRPr="00257CE0">
        <w:rPr>
          <w:spacing w:val="51"/>
          <w:sz w:val="24"/>
        </w:rPr>
        <w:t xml:space="preserve"> </w:t>
      </w:r>
      <w:r w:rsidRPr="00257CE0">
        <w:rPr>
          <w:sz w:val="24"/>
        </w:rPr>
        <w:t>with Section 225 of the</w:t>
      </w:r>
    </w:p>
    <w:p w14:paraId="1F309EDD" w14:textId="77777777" w:rsidR="00724463" w:rsidRPr="00257CE0" w:rsidRDefault="003B3284">
      <w:pPr>
        <w:ind w:left="199"/>
        <w:rPr>
          <w:sz w:val="24"/>
        </w:rPr>
      </w:pPr>
      <w:r w:rsidRPr="00257CE0">
        <w:rPr>
          <w:i/>
          <w:sz w:val="24"/>
        </w:rPr>
        <w:t>Standard Specifications</w:t>
      </w:r>
      <w:r w:rsidRPr="00257CE0">
        <w:rPr>
          <w:sz w:val="24"/>
        </w:rPr>
        <w:t>.</w:t>
      </w:r>
    </w:p>
    <w:p w14:paraId="274B4939" w14:textId="77777777" w:rsidR="00724463" w:rsidRPr="00257CE0" w:rsidRDefault="00724463">
      <w:pPr>
        <w:pStyle w:val="BodyText"/>
      </w:pPr>
    </w:p>
    <w:p w14:paraId="0E44C762" w14:textId="77777777" w:rsidR="00724463" w:rsidRPr="00257CE0" w:rsidRDefault="003B3284">
      <w:pPr>
        <w:ind w:left="199" w:right="330"/>
        <w:rPr>
          <w:sz w:val="24"/>
        </w:rPr>
      </w:pPr>
      <w:r w:rsidRPr="00257CE0">
        <w:rPr>
          <w:i/>
          <w:sz w:val="24"/>
        </w:rPr>
        <w:t xml:space="preserve">Geotextile for Soil Stabilization </w:t>
      </w:r>
      <w:r w:rsidRPr="00257CE0">
        <w:rPr>
          <w:sz w:val="24"/>
        </w:rPr>
        <w:t xml:space="preserve">will be measured and paid for in accordance with Article 270-4 of the </w:t>
      </w:r>
      <w:r w:rsidRPr="00257CE0">
        <w:rPr>
          <w:i/>
          <w:sz w:val="24"/>
        </w:rPr>
        <w:t>Standard Specifications</w:t>
      </w:r>
      <w:r w:rsidRPr="00257CE0">
        <w:rPr>
          <w:sz w:val="24"/>
        </w:rPr>
        <w:t>.</w:t>
      </w:r>
    </w:p>
    <w:p w14:paraId="7FA1AC80" w14:textId="77777777" w:rsidR="00724463" w:rsidRPr="00257CE0" w:rsidRDefault="00724463">
      <w:pPr>
        <w:pStyle w:val="BodyText"/>
      </w:pPr>
    </w:p>
    <w:p w14:paraId="0BE2B0C6" w14:textId="77777777" w:rsidR="00F311A3" w:rsidRDefault="00F311A3" w:rsidP="00F311A3">
      <w:pPr>
        <w:pStyle w:val="BodyText"/>
        <w:ind w:left="199"/>
        <w:jc w:val="both"/>
      </w:pPr>
      <w:r>
        <w:t>Payment will be made under:</w:t>
      </w:r>
    </w:p>
    <w:p w14:paraId="12A4613E" w14:textId="77777777" w:rsidR="00F311A3" w:rsidRDefault="00F311A3" w:rsidP="00F311A3">
      <w:pPr>
        <w:pStyle w:val="BodyText"/>
        <w:spacing w:before="10"/>
      </w:pPr>
    </w:p>
    <w:tbl>
      <w:tblPr>
        <w:tblW w:w="0" w:type="auto"/>
        <w:tblInd w:w="115" w:type="dxa"/>
        <w:tblLayout w:type="fixed"/>
        <w:tblCellMar>
          <w:left w:w="0" w:type="dxa"/>
          <w:right w:w="0" w:type="dxa"/>
        </w:tblCellMar>
        <w:tblLook w:val="0020" w:firstRow="1" w:lastRow="0" w:firstColumn="0" w:lastColumn="0" w:noHBand="0" w:noVBand="0"/>
      </w:tblPr>
      <w:tblGrid>
        <w:gridCol w:w="5910"/>
        <w:gridCol w:w="1787"/>
      </w:tblGrid>
      <w:tr w:rsidR="00F311A3" w14:paraId="751698E3" w14:textId="77777777" w:rsidTr="00DE5A57">
        <w:trPr>
          <w:trHeight w:val="280"/>
        </w:trPr>
        <w:tc>
          <w:tcPr>
            <w:tcW w:w="5910" w:type="dxa"/>
          </w:tcPr>
          <w:p w14:paraId="47333BAC" w14:textId="77777777" w:rsidR="00F311A3" w:rsidRDefault="00F311A3" w:rsidP="00DE5A57">
            <w:pPr>
              <w:pStyle w:val="TableParagraph"/>
              <w:keepNext/>
              <w:keepLines/>
              <w:spacing w:before="0" w:line="260" w:lineRule="exact"/>
              <w:rPr>
                <w:b/>
                <w:sz w:val="24"/>
              </w:rPr>
            </w:pPr>
            <w:r>
              <w:rPr>
                <w:b/>
                <w:sz w:val="24"/>
              </w:rPr>
              <w:t>Pay Item</w:t>
            </w:r>
          </w:p>
        </w:tc>
        <w:tc>
          <w:tcPr>
            <w:tcW w:w="1787" w:type="dxa"/>
          </w:tcPr>
          <w:p w14:paraId="13851F83" w14:textId="77777777" w:rsidR="00F311A3" w:rsidRDefault="00F311A3" w:rsidP="00DE5A57">
            <w:pPr>
              <w:pStyle w:val="TableParagraph"/>
              <w:keepNext/>
              <w:keepLines/>
              <w:spacing w:before="0" w:line="260" w:lineRule="exact"/>
              <w:ind w:left="381"/>
              <w:rPr>
                <w:b/>
                <w:sz w:val="24"/>
              </w:rPr>
            </w:pPr>
            <w:r>
              <w:rPr>
                <w:b/>
                <w:sz w:val="24"/>
              </w:rPr>
              <w:t>Pay Unit</w:t>
            </w:r>
          </w:p>
        </w:tc>
      </w:tr>
      <w:tr w:rsidR="006D22D0" w14:paraId="6D9AD351" w14:textId="77777777" w:rsidTr="00DE5A57">
        <w:trPr>
          <w:trHeight w:val="280"/>
        </w:trPr>
        <w:tc>
          <w:tcPr>
            <w:tcW w:w="5910" w:type="dxa"/>
          </w:tcPr>
          <w:p w14:paraId="4C913979" w14:textId="2198A612" w:rsidR="006D22D0" w:rsidRDefault="006D22D0" w:rsidP="00DE5A57">
            <w:pPr>
              <w:pStyle w:val="TableParagraph"/>
              <w:keepNext/>
              <w:keepLines/>
              <w:spacing w:line="256" w:lineRule="exact"/>
              <w:rPr>
                <w:sz w:val="24"/>
              </w:rPr>
            </w:pPr>
            <w:r>
              <w:rPr>
                <w:sz w:val="24"/>
              </w:rPr>
              <w:t>8</w:t>
            </w:r>
            <w:r w:rsidR="00DE5A57" w:rsidRPr="00DE5A57">
              <w:rPr>
                <w:sz w:val="24"/>
              </w:rPr>
              <w:t>"</w:t>
            </w:r>
            <w:r>
              <w:rPr>
                <w:sz w:val="24"/>
              </w:rPr>
              <w:t xml:space="preserve"> Continuously Reinforced Concrete Pavement Repair</w:t>
            </w:r>
          </w:p>
        </w:tc>
        <w:tc>
          <w:tcPr>
            <w:tcW w:w="1787" w:type="dxa"/>
          </w:tcPr>
          <w:p w14:paraId="7A56C39A" w14:textId="048FBE6F" w:rsidR="006D22D0" w:rsidRDefault="006D22D0" w:rsidP="00DE5A57">
            <w:pPr>
              <w:pStyle w:val="TableParagraph"/>
              <w:keepNext/>
              <w:keepLines/>
              <w:spacing w:line="256" w:lineRule="exact"/>
              <w:ind w:left="381"/>
              <w:rPr>
                <w:sz w:val="24"/>
              </w:rPr>
            </w:pPr>
            <w:r>
              <w:rPr>
                <w:sz w:val="24"/>
              </w:rPr>
              <w:t>Square Yard</w:t>
            </w:r>
          </w:p>
        </w:tc>
      </w:tr>
      <w:tr w:rsidR="00F311A3" w14:paraId="45828511" w14:textId="77777777" w:rsidTr="00DE5A57">
        <w:trPr>
          <w:trHeight w:val="280"/>
        </w:trPr>
        <w:tc>
          <w:tcPr>
            <w:tcW w:w="5910" w:type="dxa"/>
          </w:tcPr>
          <w:p w14:paraId="28C7D679" w14:textId="77777777" w:rsidR="00F311A3" w:rsidRDefault="00F311A3" w:rsidP="00DE5A57">
            <w:pPr>
              <w:pStyle w:val="TableParagraph"/>
              <w:keepNext/>
              <w:keepLines/>
              <w:spacing w:line="256" w:lineRule="exact"/>
              <w:rPr>
                <w:sz w:val="24"/>
              </w:rPr>
            </w:pPr>
            <w:r>
              <w:rPr>
                <w:sz w:val="24"/>
              </w:rPr>
              <w:t>Aggregate Base Course for Backfill</w:t>
            </w:r>
          </w:p>
        </w:tc>
        <w:tc>
          <w:tcPr>
            <w:tcW w:w="1787" w:type="dxa"/>
          </w:tcPr>
          <w:p w14:paraId="157BB2AE" w14:textId="77777777" w:rsidR="00F311A3" w:rsidRDefault="00F311A3" w:rsidP="00DE5A57">
            <w:pPr>
              <w:pStyle w:val="TableParagraph"/>
              <w:keepNext/>
              <w:keepLines/>
              <w:spacing w:line="256" w:lineRule="exact"/>
              <w:ind w:left="381"/>
              <w:rPr>
                <w:sz w:val="24"/>
              </w:rPr>
            </w:pPr>
            <w:r>
              <w:rPr>
                <w:sz w:val="24"/>
              </w:rPr>
              <w:t>Ton</w:t>
            </w:r>
          </w:p>
        </w:tc>
      </w:tr>
    </w:tbl>
    <w:p w14:paraId="2C108E90" w14:textId="2B20A99C" w:rsidR="00724463" w:rsidRPr="00257CE0" w:rsidRDefault="00724463">
      <w:pPr>
        <w:pStyle w:val="BodyText"/>
        <w:tabs>
          <w:tab w:val="left" w:pos="6319"/>
        </w:tabs>
        <w:spacing w:before="17"/>
        <w:ind w:left="320"/>
      </w:pPr>
    </w:p>
    <w:sectPr w:rsidR="00724463" w:rsidRPr="00257CE0">
      <w:pgSz w:w="12240" w:h="15840"/>
      <w:pgMar w:top="1100" w:right="1020" w:bottom="280" w:left="1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63"/>
    <w:rsid w:val="00116532"/>
    <w:rsid w:val="00257CE0"/>
    <w:rsid w:val="003B3284"/>
    <w:rsid w:val="004C4256"/>
    <w:rsid w:val="005C71B9"/>
    <w:rsid w:val="006D22D0"/>
    <w:rsid w:val="00724463"/>
    <w:rsid w:val="00856286"/>
    <w:rsid w:val="00A66B70"/>
    <w:rsid w:val="00AE7A73"/>
    <w:rsid w:val="00DE5A57"/>
    <w:rsid w:val="00E85C6D"/>
    <w:rsid w:val="00F311A3"/>
    <w:rsid w:val="00F7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11ED1"/>
  <w15:docId w15:val="{78813527-21D1-456B-A569-6B0BB2AE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2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 w:line="271" w:lineRule="exact"/>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REPAIR OF 8" CONTINUOUSLY REINFORCED CONCRETE PAVEMENT (Pay Items: 8" Continuously Reinforced Concrete Pavement Repair (Square Yard); Aggregate Base Course for Backfill (Ton)); Undercut Excavation; Geotextile for Soil Stabilization)</Provision>
    <File_x0020_Category xmlns="18eea951-c1a4-4244-8cc7-be1efbfe7cb6" xsi:nil="true"/>
    <Provision_x0020_Number xmlns="18eea951-c1a4-4244-8cc7-be1efbfe7cb6">SPI 07-04</Provision_x0020_Number>
    <Let_x0020_Date xmlns="18eea951-c1a4-4244-8cc7-be1efbfe7cb6">2021-07</Let_x0020_Date>
    <Provision_x0020_Year xmlns="18eea951-c1a4-4244-8cc7-be1efbfe7cb6">2024 Standard Specifications</Provision_x0020_Year>
    <URL xmlns="http://schemas.microsoft.com/sharepoint/v3">
      <Url xsi:nil="true"/>
      <Description xsi:nil="true"/>
    </URL>
    <No_x002e_ xmlns="18eea951-c1a4-4244-8cc7-be1efbfe7cb6">SPI 07</No_x002e_>
  </documentManagement>
</p:properties>
</file>

<file path=customXml/itemProps1.xml><?xml version="1.0" encoding="utf-8"?>
<ds:datastoreItem xmlns:ds="http://schemas.openxmlformats.org/officeDocument/2006/customXml" ds:itemID="{7CC2AD64-EBB6-4E02-A70C-C976D26FB385}"/>
</file>

<file path=customXml/itemProps2.xml><?xml version="1.0" encoding="utf-8"?>
<ds:datastoreItem xmlns:ds="http://schemas.openxmlformats.org/officeDocument/2006/customXml" ds:itemID="{7173EFFA-F870-457F-AD19-F6425EF50950}"/>
</file>

<file path=customXml/itemProps3.xml><?xml version="1.0" encoding="utf-8"?>
<ds:datastoreItem xmlns:ds="http://schemas.openxmlformats.org/officeDocument/2006/customXml" ds:itemID="{D4428998-0E50-40A8-BED8-8E32D80D3028}"/>
</file>

<file path=customXml/itemProps4.xml><?xml version="1.0" encoding="utf-8"?>
<ds:datastoreItem xmlns:ds="http://schemas.openxmlformats.org/officeDocument/2006/customXml" ds:itemID="{77772CD5-4A92-427A-9CB7-9C3110512624}"/>
</file>

<file path=docProps/app.xml><?xml version="1.0" encoding="utf-8"?>
<Properties xmlns="http://schemas.openxmlformats.org/officeDocument/2006/extended-properties" xmlns:vt="http://schemas.openxmlformats.org/officeDocument/2006/docPropsVTypes">
  <Template>Normal.dotm</Template>
  <TotalTime>31</TotalTime>
  <Pages>3</Pages>
  <Words>863</Words>
  <Characters>4710</Characters>
  <Application>Microsoft Office Word</Application>
  <DocSecurity>0</DocSecurity>
  <Lines>120</Lines>
  <Paragraphs>52</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REPAIR OF 8" CONTINUOUSLY REINFORCED CONCRETE PAVEMENT (Square Yard) Aggregate Base Course for Backfill (Ton)</cp:keywords>
  <cp:lastModifiedBy>Penny, Lisa E</cp:lastModifiedBy>
  <cp:revision>12</cp:revision>
  <dcterms:created xsi:type="dcterms:W3CDTF">2019-10-25T17:06:00Z</dcterms:created>
  <dcterms:modified xsi:type="dcterms:W3CDTF">2026-07-16T16:49:00Z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2019-08-09T00:00:00Z</vt:filetime>
  </property>
  <property fmtid="{D5CDD505-2E9C-101B-9397-08002B2CF9AE}" pid="3" name="Creator">
    <vt:lpwstr>Acrobat PDFMaker 11 for Word</vt:lpwstr>
  </property>
  <property fmtid="{D5CDD505-2E9C-101B-9397-08002B2CF9AE}" pid="4" name="LastSaved">
    <vt:filetime>2019-08-09T00:00:00Z</vt:filetime>
  </property>
  <property fmtid="{D5CDD505-2E9C-101B-9397-08002B2CF9AE}" pid="5" name="ContentTypeId">
    <vt:lpwstr>0x01010070ACFB5EAD3B174A867EB7B9781782DF</vt:lpwstr>
  </property>
  <property fmtid="{D5CDD505-2E9C-101B-9397-08002B2CF9AE}" pid="6" name="Order">
    <vt:r8>36100</vt:r8>
  </property>
</Properties>
</file>